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C7" w:rsidRDefault="00EE3DE4" w:rsidP="00EE3DE4">
      <w:pPr>
        <w:spacing w:after="0" w:line="240" w:lineRule="auto"/>
        <w:ind w:left="283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УДК 633.17:631.5</w:t>
      </w:r>
    </w:p>
    <w:p w:rsidR="00EE3DE4" w:rsidRDefault="00EE3DE4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30280" w:rsidRPr="00A3600A" w:rsidRDefault="0094205A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3600A">
        <w:rPr>
          <w:rFonts w:ascii="Times New Roman" w:hAnsi="Times New Roman" w:cs="Times New Roman"/>
          <w:b/>
          <w:caps/>
          <w:sz w:val="20"/>
          <w:szCs w:val="20"/>
        </w:rPr>
        <w:t xml:space="preserve">Качество зеленой массы пайзы в зависимости от фазы развития. </w:t>
      </w:r>
    </w:p>
    <w:p w:rsidR="00B30280" w:rsidRPr="00A3600A" w:rsidRDefault="00B30280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30280" w:rsidRPr="002076A9" w:rsidRDefault="00B30280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76A9">
        <w:rPr>
          <w:rFonts w:ascii="Times New Roman" w:hAnsi="Times New Roman" w:cs="Times New Roman"/>
          <w:b/>
          <w:sz w:val="20"/>
          <w:szCs w:val="20"/>
        </w:rPr>
        <w:t>Копылович</w:t>
      </w:r>
      <w:proofErr w:type="spellEnd"/>
      <w:r w:rsidRPr="002076A9">
        <w:rPr>
          <w:rFonts w:ascii="Times New Roman" w:hAnsi="Times New Roman" w:cs="Times New Roman"/>
          <w:b/>
          <w:sz w:val="20"/>
          <w:szCs w:val="20"/>
        </w:rPr>
        <w:t xml:space="preserve"> В.Л., канд. </w:t>
      </w:r>
      <w:proofErr w:type="spellStart"/>
      <w:r w:rsidRPr="002076A9">
        <w:rPr>
          <w:rFonts w:ascii="Times New Roman" w:hAnsi="Times New Roman" w:cs="Times New Roman"/>
          <w:b/>
          <w:sz w:val="20"/>
          <w:szCs w:val="20"/>
        </w:rPr>
        <w:t>с-х</w:t>
      </w:r>
      <w:proofErr w:type="spellEnd"/>
      <w:r w:rsidRPr="002076A9">
        <w:rPr>
          <w:rFonts w:ascii="Times New Roman" w:hAnsi="Times New Roman" w:cs="Times New Roman"/>
          <w:b/>
          <w:sz w:val="20"/>
          <w:szCs w:val="20"/>
        </w:rPr>
        <w:t xml:space="preserve">. наук,  </w:t>
      </w:r>
      <w:proofErr w:type="spellStart"/>
      <w:r w:rsidRPr="002076A9">
        <w:rPr>
          <w:rFonts w:ascii="Times New Roman" w:hAnsi="Times New Roman" w:cs="Times New Roman"/>
          <w:b/>
          <w:sz w:val="20"/>
          <w:szCs w:val="20"/>
        </w:rPr>
        <w:t>Шестак</w:t>
      </w:r>
      <w:proofErr w:type="spellEnd"/>
      <w:r w:rsidRPr="002076A9">
        <w:rPr>
          <w:rFonts w:ascii="Times New Roman" w:hAnsi="Times New Roman" w:cs="Times New Roman"/>
          <w:b/>
          <w:sz w:val="20"/>
          <w:szCs w:val="20"/>
        </w:rPr>
        <w:t xml:space="preserve"> Н. М, аспирант, </w:t>
      </w:r>
    </w:p>
    <w:p w:rsidR="00B30280" w:rsidRPr="002076A9" w:rsidRDefault="00B30280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6A9">
        <w:rPr>
          <w:rFonts w:ascii="Times New Roman" w:hAnsi="Times New Roman" w:cs="Times New Roman"/>
          <w:b/>
          <w:sz w:val="20"/>
          <w:szCs w:val="20"/>
        </w:rPr>
        <w:t xml:space="preserve">РНДУП «Полесский институт растениеводства» </w:t>
      </w:r>
    </w:p>
    <w:p w:rsidR="00B30280" w:rsidRPr="00A3600A" w:rsidRDefault="00B30280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6A9">
        <w:rPr>
          <w:rFonts w:ascii="Times New Roman" w:hAnsi="Times New Roman" w:cs="Times New Roman"/>
          <w:b/>
          <w:sz w:val="20"/>
          <w:szCs w:val="20"/>
        </w:rPr>
        <w:t>Республика Беларусь</w:t>
      </w:r>
      <w:r w:rsidR="00A3600A">
        <w:rPr>
          <w:rFonts w:ascii="Times New Roman" w:hAnsi="Times New Roman" w:cs="Times New Roman"/>
          <w:b/>
          <w:sz w:val="20"/>
          <w:szCs w:val="20"/>
        </w:rPr>
        <w:t>,</w:t>
      </w:r>
      <w:r w:rsidR="00A3600A" w:rsidRPr="00A3600A">
        <w:rPr>
          <w:b/>
          <w:snapToGrid w:val="0"/>
          <w:color w:val="000000"/>
          <w:sz w:val="24"/>
          <w:szCs w:val="24"/>
        </w:rPr>
        <w:t xml:space="preserve"> </w:t>
      </w:r>
      <w:r w:rsidR="00A3600A" w:rsidRPr="00A3600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mzpolfl@mail.gomel.by</w:t>
      </w:r>
    </w:p>
    <w:p w:rsidR="00B30280" w:rsidRPr="002076A9" w:rsidRDefault="00B30280" w:rsidP="00A3600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0280" w:rsidRPr="008C27D8" w:rsidRDefault="00B30280" w:rsidP="008C27D8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7D8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8C27D8" w:rsidRPr="008C27D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C27D8">
        <w:rPr>
          <w:rFonts w:ascii="Times New Roman" w:hAnsi="Times New Roman" w:cs="Times New Roman"/>
          <w:i/>
          <w:sz w:val="20"/>
          <w:szCs w:val="20"/>
        </w:rPr>
        <w:t xml:space="preserve">В статье дан анализ </w:t>
      </w:r>
      <w:r w:rsidR="004861DE" w:rsidRPr="008C27D8">
        <w:rPr>
          <w:rFonts w:ascii="Times New Roman" w:hAnsi="Times New Roman" w:cs="Times New Roman"/>
          <w:i/>
          <w:sz w:val="20"/>
          <w:szCs w:val="20"/>
        </w:rPr>
        <w:t xml:space="preserve">качественных показателей зеленой массы </w:t>
      </w:r>
      <w:proofErr w:type="spellStart"/>
      <w:r w:rsidR="004861DE" w:rsidRPr="008C27D8">
        <w:rPr>
          <w:rFonts w:ascii="Times New Roman" w:hAnsi="Times New Roman" w:cs="Times New Roman"/>
          <w:i/>
          <w:sz w:val="20"/>
          <w:szCs w:val="20"/>
        </w:rPr>
        <w:t>пайзы</w:t>
      </w:r>
      <w:proofErr w:type="spellEnd"/>
      <w:r w:rsidR="004861DE" w:rsidRPr="008C27D8">
        <w:rPr>
          <w:rFonts w:ascii="Times New Roman" w:hAnsi="Times New Roman" w:cs="Times New Roman"/>
          <w:i/>
          <w:sz w:val="20"/>
          <w:szCs w:val="20"/>
        </w:rPr>
        <w:t xml:space="preserve"> в зависимости от фазы развития</w:t>
      </w:r>
      <w:r w:rsidR="008C27D8" w:rsidRPr="008C27D8">
        <w:rPr>
          <w:rFonts w:ascii="Times New Roman" w:hAnsi="Times New Roman" w:cs="Times New Roman"/>
          <w:i/>
          <w:sz w:val="20"/>
          <w:szCs w:val="20"/>
        </w:rPr>
        <w:t>.</w:t>
      </w:r>
      <w:r w:rsidR="008C27D8" w:rsidRPr="008C27D8">
        <w:rPr>
          <w:rFonts w:ascii="Times New Roman" w:eastAsia="Times New Roman" w:hAnsi="Times New Roman" w:cs="Times New Roman"/>
          <w:i/>
          <w:sz w:val="20"/>
          <w:szCs w:val="20"/>
        </w:rPr>
        <w:t xml:space="preserve"> Общая тенденция кормовой ценности </w:t>
      </w:r>
      <w:proofErr w:type="spellStart"/>
      <w:r w:rsidR="008C27D8" w:rsidRPr="008C27D8">
        <w:rPr>
          <w:rFonts w:ascii="Times New Roman" w:eastAsia="Times New Roman" w:hAnsi="Times New Roman" w:cs="Times New Roman"/>
          <w:i/>
          <w:sz w:val="20"/>
          <w:szCs w:val="20"/>
        </w:rPr>
        <w:t>пайзы</w:t>
      </w:r>
      <w:proofErr w:type="spellEnd"/>
      <w:r w:rsidR="008C27D8" w:rsidRPr="008C27D8">
        <w:rPr>
          <w:rFonts w:ascii="Times New Roman" w:eastAsia="Times New Roman" w:hAnsi="Times New Roman" w:cs="Times New Roman"/>
          <w:i/>
          <w:sz w:val="20"/>
          <w:szCs w:val="20"/>
        </w:rPr>
        <w:t xml:space="preserve"> следующая – по мере старения растений и прохождения ими последующих фаз уменьшаются все основные показатели в пересчете на сухое вещество: содержание кормовых единиц, </w:t>
      </w:r>
      <w:proofErr w:type="spellStart"/>
      <w:r w:rsidR="008C27D8" w:rsidRPr="008C27D8">
        <w:rPr>
          <w:rFonts w:ascii="Times New Roman" w:eastAsia="Times New Roman" w:hAnsi="Times New Roman" w:cs="Times New Roman"/>
          <w:i/>
          <w:sz w:val="20"/>
          <w:szCs w:val="20"/>
        </w:rPr>
        <w:t>переваримого</w:t>
      </w:r>
      <w:proofErr w:type="spellEnd"/>
      <w:r w:rsidR="008C27D8" w:rsidRPr="008C27D8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протеина, обменной энергии. Наибольшие показатели по этим параметрам в фазу выхода в трубку</w:t>
      </w:r>
      <w:r w:rsidR="008C27D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861DE" w:rsidRPr="008C27D8" w:rsidRDefault="004861DE" w:rsidP="008C27D8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61DE" w:rsidRPr="002076A9" w:rsidRDefault="00B30280" w:rsidP="00A3600A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t>Укрепление кормовой базы за счет высокопродуктивных кормовых растений с биохимическим составом, близким к физиологическим потребностям животных, интродукция и  расширение ассортимента кормовых культур являются актуальными проблемами кормопроизводства [</w:t>
      </w:r>
      <w:r w:rsidR="002076A9" w:rsidRPr="002076A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076A9" w:rsidRPr="002076A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]. </w:t>
      </w:r>
    </w:p>
    <w:p w:rsidR="00AC2309" w:rsidRPr="002076A9" w:rsidRDefault="00B30280" w:rsidP="00A3600A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История интродукции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в Беларуси относится к пятидесятым годы прошлого столетия. В эти годы культура имела небольшой ареал возделывания в Южном регионе республики [</w:t>
      </w:r>
      <w:r w:rsidR="002076A9" w:rsidRPr="002076A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]. Более широкое распространение культура получила после районирования на территории Республики Беларусь первого сорта Удалая 2, включенного в Государственный реестр с 2008 года. Сорт создан 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Всероссийском научно- исследовательский институте зернобобовых и крупяных культур совместно с Гомельской областной сельскохозяйственной станцией. В настоящее время прошли государственное испытание и районированы еще 3 сорта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Любава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</w:rPr>
        <w:t>Ладная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и Фантом.</w:t>
      </w:r>
      <w:r w:rsidR="004861DE" w:rsidRPr="00207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>Культура заслуживает серьезного внимания и в связи с тем, что обеспечивает высокую урожайность в экстремальных засушливых условиях, что актуально в последние годы в связи с участившимися засухами, особенно на легких по гранулометрическому составу почвах [</w:t>
      </w:r>
      <w:r w:rsidR="002076A9" w:rsidRPr="002076A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>,</w:t>
      </w:r>
      <w:r w:rsidR="002076A9" w:rsidRPr="002076A9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]. </w:t>
      </w:r>
      <w:r w:rsidR="00AC2309" w:rsidRPr="002076A9">
        <w:rPr>
          <w:rFonts w:ascii="Times New Roman" w:eastAsia="Times New Roman" w:hAnsi="Times New Roman" w:cs="Times New Roman"/>
          <w:sz w:val="20"/>
          <w:szCs w:val="20"/>
        </w:rPr>
        <w:t xml:space="preserve">Решение вопроса о рациональном использовании и введении в производство новых нетрадиционных культур невозможно без анализа продуктивности и особенностей их жизнедеятельности. Поэтому </w:t>
      </w:r>
      <w:r w:rsidR="00AC2309" w:rsidRPr="002076A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нами был заложен 3-х летний опыт по изучению качества зеленой массы </w:t>
      </w:r>
      <w:proofErr w:type="spellStart"/>
      <w:r w:rsidR="00AC2309"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="00AC2309" w:rsidRPr="00207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0D64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F0D64" w:rsidRPr="002076A9">
        <w:rPr>
          <w:rFonts w:ascii="Times New Roman" w:eastAsia="Times New Roman" w:hAnsi="Times New Roman" w:cs="Times New Roman"/>
          <w:sz w:val="20"/>
          <w:szCs w:val="20"/>
        </w:rPr>
        <w:t xml:space="preserve">зависимости </w:t>
      </w:r>
      <w:r w:rsidR="00AC2309" w:rsidRPr="002076A9">
        <w:rPr>
          <w:rFonts w:ascii="Times New Roman" w:eastAsia="Times New Roman" w:hAnsi="Times New Roman" w:cs="Times New Roman"/>
          <w:sz w:val="20"/>
          <w:szCs w:val="20"/>
        </w:rPr>
        <w:t>от фаз развития.</w:t>
      </w:r>
    </w:p>
    <w:p w:rsidR="00B30280" w:rsidRPr="002076A9" w:rsidRDefault="00B30280" w:rsidP="00A3600A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76A9">
        <w:rPr>
          <w:rFonts w:ascii="Times New Roman" w:hAnsi="Times New Roman" w:cs="Times New Roman"/>
          <w:sz w:val="20"/>
          <w:szCs w:val="20"/>
        </w:rPr>
        <w:t>Полевые и лабораторные исследования проводились в 2012-2014гг., на полях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РНДУП «Полесский институт растениеводства», размещенного в юго-восточной части республики. </w:t>
      </w:r>
    </w:p>
    <w:p w:rsidR="00B30280" w:rsidRPr="002076A9" w:rsidRDefault="00B30280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При оценке продуктивности изучаемой культуры крайне важно определение качественных показателей полученных кормов.  В наших исследованиях образцы для проведения полного зоотехнического анализа отбирались при следующих фазах развития растений: выход в трубку, начало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выметывания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, полное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выметывание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>, молочная спелость и полная спелость семян.</w:t>
      </w:r>
    </w:p>
    <w:p w:rsidR="00B30280" w:rsidRPr="002076A9" w:rsidRDefault="00B30280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Наибольшую влажность растения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имели в фазу выхода в трубку, которая соответствует уборке в третьем укосе – 86,30%, затем показатели влажности постепенно снижаются, и к фазе полной спелости семян содержание сухого вещества в растениях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достигало 32,69%. По содержанию сырого жира и общего азота в абсолютно сухом веществе наблюдалась общая</w:t>
      </w:r>
      <w:r w:rsidR="00021155">
        <w:rPr>
          <w:rFonts w:ascii="Times New Roman" w:eastAsia="Times New Roman" w:hAnsi="Times New Roman" w:cs="Times New Roman"/>
          <w:sz w:val="20"/>
          <w:szCs w:val="20"/>
        </w:rPr>
        <w:t xml:space="preserve"> закономерность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. Эти показатели увеличивались до фазы 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</w:rPr>
        <w:t>полного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выметывания</w:t>
      </w:r>
      <w:proofErr w:type="spellEnd"/>
      <w:r w:rsidR="009F0D64">
        <w:rPr>
          <w:rFonts w:ascii="Times New Roman" w:eastAsia="Times New Roman" w:hAnsi="Times New Roman" w:cs="Times New Roman"/>
          <w:sz w:val="20"/>
          <w:szCs w:val="20"/>
        </w:rPr>
        <w:t>: сырой жир - 3,02%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F0D64">
        <w:rPr>
          <w:rFonts w:ascii="Times New Roman" w:eastAsia="Times New Roman" w:hAnsi="Times New Roman" w:cs="Times New Roman"/>
          <w:sz w:val="20"/>
          <w:szCs w:val="20"/>
        </w:rPr>
        <w:t xml:space="preserve"> общий азот – 2,55%,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а затем несколько снижались</w:t>
      </w:r>
      <w:r w:rsidR="009F0D64">
        <w:rPr>
          <w:rFonts w:ascii="Times New Roman" w:eastAsia="Times New Roman" w:hAnsi="Times New Roman" w:cs="Times New Roman"/>
          <w:sz w:val="20"/>
          <w:szCs w:val="20"/>
        </w:rPr>
        <w:t xml:space="preserve"> – 2,47% и 2,41% соответственно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>. Содержание сырой клетчатки наоборот снижалось до этой фазы</w:t>
      </w:r>
      <w:r w:rsidR="009F0D64">
        <w:rPr>
          <w:rFonts w:ascii="Times New Roman" w:eastAsia="Times New Roman" w:hAnsi="Times New Roman" w:cs="Times New Roman"/>
          <w:sz w:val="20"/>
          <w:szCs w:val="20"/>
        </w:rPr>
        <w:t xml:space="preserve"> - 26,75%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>, а в фазу молочной спелости наблюдался незначительный рост</w:t>
      </w:r>
      <w:r w:rsidR="009F0D64">
        <w:rPr>
          <w:rFonts w:ascii="Times New Roman" w:eastAsia="Times New Roman" w:hAnsi="Times New Roman" w:cs="Times New Roman"/>
          <w:sz w:val="20"/>
          <w:szCs w:val="20"/>
        </w:rPr>
        <w:t xml:space="preserve"> -27,45%.</w:t>
      </w: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42A" w:rsidRDefault="00B30280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полного зоотехнического анализа был произведен расчет показателей питательности зеленой массы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фаз развития. Общая тенденция кормовой ценности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пайзы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следующая – по мере старения растений и прохождения ими последующих фаз увеличиваются все основные показатели в пересчете на натуральное вещество: содержание кормовых единиц,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</w:rPr>
        <w:t>переваримого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</w:rPr>
        <w:t xml:space="preserve"> протеина, обменной энергии. В пересчете на сухое вещество тенденция обратная: наибольшие показатели по этим параметрам в фазу выхода в трубку</w:t>
      </w:r>
      <w:r w:rsidR="00DB750D">
        <w:rPr>
          <w:rFonts w:ascii="Times New Roman" w:eastAsia="Times New Roman" w:hAnsi="Times New Roman" w:cs="Times New Roman"/>
          <w:sz w:val="20"/>
          <w:szCs w:val="20"/>
        </w:rPr>
        <w:t xml:space="preserve"> (в 1 кг  сухого вещества с</w:t>
      </w:r>
      <w:r w:rsidR="00D9642A">
        <w:rPr>
          <w:rFonts w:ascii="Times New Roman" w:eastAsia="Times New Roman" w:hAnsi="Times New Roman" w:cs="Times New Roman"/>
          <w:sz w:val="20"/>
          <w:szCs w:val="20"/>
        </w:rPr>
        <w:t>одержание кормовых единиц</w:t>
      </w:r>
      <w:r w:rsidR="00DB750D">
        <w:rPr>
          <w:rFonts w:ascii="Times New Roman" w:eastAsia="Times New Roman" w:hAnsi="Times New Roman" w:cs="Times New Roman"/>
          <w:sz w:val="20"/>
          <w:szCs w:val="20"/>
        </w:rPr>
        <w:t xml:space="preserve"> составляло</w:t>
      </w:r>
      <w:r w:rsidR="00D964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750D">
        <w:rPr>
          <w:rFonts w:ascii="Times New Roman" w:eastAsia="Times New Roman" w:hAnsi="Times New Roman" w:cs="Times New Roman"/>
          <w:sz w:val="20"/>
          <w:szCs w:val="20"/>
        </w:rPr>
        <w:t xml:space="preserve">– 0,94, </w:t>
      </w:r>
      <w:proofErr w:type="spellStart"/>
      <w:r w:rsidR="00DB750D">
        <w:rPr>
          <w:rFonts w:ascii="Times New Roman" w:eastAsia="Times New Roman" w:hAnsi="Times New Roman" w:cs="Times New Roman"/>
          <w:sz w:val="20"/>
          <w:szCs w:val="20"/>
        </w:rPr>
        <w:t>переваримого</w:t>
      </w:r>
      <w:proofErr w:type="spellEnd"/>
      <w:r w:rsidR="00DB750D">
        <w:rPr>
          <w:rFonts w:ascii="Times New Roman" w:eastAsia="Times New Roman" w:hAnsi="Times New Roman" w:cs="Times New Roman"/>
          <w:sz w:val="20"/>
          <w:szCs w:val="20"/>
        </w:rPr>
        <w:t xml:space="preserve"> протеина -117,3г, о</w:t>
      </w:r>
      <w:r w:rsidR="00DB750D">
        <w:rPr>
          <w:rFonts w:ascii="Times New Roman" w:eastAsia="Calibri" w:hAnsi="Times New Roman" w:cs="Times New Roman"/>
          <w:sz w:val="20"/>
          <w:szCs w:val="20"/>
        </w:rPr>
        <w:t>бменной</w:t>
      </w:r>
      <w:r w:rsidR="00DB750D" w:rsidRPr="00681281">
        <w:rPr>
          <w:rFonts w:ascii="Times New Roman" w:eastAsia="Calibri" w:hAnsi="Times New Roman" w:cs="Times New Roman"/>
          <w:sz w:val="20"/>
          <w:szCs w:val="20"/>
        </w:rPr>
        <w:t xml:space="preserve"> энерги</w:t>
      </w:r>
      <w:r w:rsidR="00DB750D">
        <w:rPr>
          <w:rFonts w:ascii="Times New Roman" w:eastAsia="Calibri" w:hAnsi="Times New Roman" w:cs="Times New Roman"/>
          <w:sz w:val="20"/>
          <w:szCs w:val="20"/>
        </w:rPr>
        <w:t>и - 9,8</w:t>
      </w:r>
      <w:r w:rsidR="00DB750D" w:rsidRPr="00681281">
        <w:rPr>
          <w:rFonts w:ascii="Times New Roman" w:eastAsia="Calibri" w:hAnsi="Times New Roman" w:cs="Times New Roman"/>
          <w:sz w:val="20"/>
          <w:szCs w:val="20"/>
        </w:rPr>
        <w:t xml:space="preserve"> МДж</w:t>
      </w:r>
      <w:r w:rsidR="00DB750D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30280" w:rsidRPr="002076A9" w:rsidRDefault="00DB750D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Начиная с фазы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выметывания</w:t>
      </w:r>
      <w:proofErr w:type="spellEnd"/>
      <w:r w:rsidR="00C111E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0280" w:rsidRPr="002076A9">
        <w:rPr>
          <w:rFonts w:ascii="Times New Roman" w:eastAsia="Times New Roman" w:hAnsi="Times New Roman" w:cs="Times New Roman"/>
          <w:sz w:val="20"/>
          <w:szCs w:val="20"/>
        </w:rPr>
        <w:t>наблюдается снижение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по всем показателям</w:t>
      </w:r>
      <w:r w:rsidR="00B30280" w:rsidRPr="002076A9">
        <w:rPr>
          <w:rFonts w:ascii="Times New Roman" w:eastAsia="Times New Roman" w:hAnsi="Times New Roman" w:cs="Times New Roman"/>
          <w:sz w:val="20"/>
          <w:szCs w:val="20"/>
        </w:rPr>
        <w:t xml:space="preserve">. Следует отметить высокое для злаков содержание </w:t>
      </w:r>
      <w:proofErr w:type="spellStart"/>
      <w:r w:rsidR="00B30280" w:rsidRPr="002076A9">
        <w:rPr>
          <w:rFonts w:ascii="Times New Roman" w:eastAsia="Times New Roman" w:hAnsi="Times New Roman" w:cs="Times New Roman"/>
          <w:sz w:val="20"/>
          <w:szCs w:val="20"/>
        </w:rPr>
        <w:t>переваримого</w:t>
      </w:r>
      <w:proofErr w:type="spellEnd"/>
      <w:r w:rsidR="00B30280" w:rsidRPr="002076A9">
        <w:rPr>
          <w:rFonts w:ascii="Times New Roman" w:eastAsia="Times New Roman" w:hAnsi="Times New Roman" w:cs="Times New Roman"/>
          <w:sz w:val="20"/>
          <w:szCs w:val="20"/>
        </w:rPr>
        <w:t xml:space="preserve"> протеина в 1 кормовой единице</w:t>
      </w:r>
      <w:r w:rsidR="00C111E4">
        <w:rPr>
          <w:rFonts w:ascii="Times New Roman" w:eastAsia="Times New Roman" w:hAnsi="Times New Roman" w:cs="Times New Roman"/>
          <w:sz w:val="20"/>
          <w:szCs w:val="20"/>
        </w:rPr>
        <w:t xml:space="preserve"> -107-124г.,</w:t>
      </w:r>
      <w:r w:rsidR="00B30280" w:rsidRPr="002076A9">
        <w:rPr>
          <w:rFonts w:ascii="Times New Roman" w:eastAsia="Times New Roman" w:hAnsi="Times New Roman" w:cs="Times New Roman"/>
          <w:sz w:val="20"/>
          <w:szCs w:val="20"/>
        </w:rPr>
        <w:t xml:space="preserve"> и то, что даже в фазе полной спелости семян этот показатель находится в пределах зоотехнической нормы, что доказывает высокую кормовую ценность культуры в нашей зоне.</w:t>
      </w:r>
    </w:p>
    <w:p w:rsidR="00B30280" w:rsidRDefault="00B30280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0D64" w:rsidRDefault="009F0D64" w:rsidP="00A3600A">
      <w:p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0280" w:rsidRPr="002076A9" w:rsidRDefault="002076A9" w:rsidP="00A360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6A9">
        <w:rPr>
          <w:rFonts w:ascii="Times New Roman" w:eastAsia="Times New Roman" w:hAnsi="Times New Roman" w:cs="Times New Roman"/>
          <w:sz w:val="20"/>
          <w:szCs w:val="20"/>
        </w:rPr>
        <w:lastRenderedPageBreak/>
        <w:t>Список литературы</w:t>
      </w:r>
    </w:p>
    <w:p w:rsidR="00B30280" w:rsidRPr="002076A9" w:rsidRDefault="00B30280" w:rsidP="00A360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0280" w:rsidRPr="002076A9" w:rsidRDefault="00B30280" w:rsidP="00A3600A">
      <w:pPr>
        <w:pStyle w:val="a3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Глуховцев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В.В. Интродукция нетрадиционных растений в Лесостепи Среднего Поволжья / В.В.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Глуховцев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, В.Ф. Казарин //Аграрная наука.-2005.-No4.-С.13-14.</w:t>
      </w:r>
    </w:p>
    <w:p w:rsidR="00B30280" w:rsidRPr="002076A9" w:rsidRDefault="00B30280" w:rsidP="00A3600A">
      <w:pPr>
        <w:pStyle w:val="a3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2076A9">
        <w:rPr>
          <w:rFonts w:ascii="Times New Roman" w:hAnsi="Times New Roman" w:cs="Times New Roman"/>
          <w:sz w:val="20"/>
          <w:szCs w:val="20"/>
        </w:rPr>
        <w:t xml:space="preserve">Копылович, В.Л. Перспективы интродукции засухоустойчивых культур в Белорусском Полесье / В.Л. Копылович, Н.М. </w:t>
      </w:r>
      <w:proofErr w:type="spellStart"/>
      <w:r w:rsidRPr="002076A9">
        <w:rPr>
          <w:rFonts w:ascii="Times New Roman" w:hAnsi="Times New Roman" w:cs="Times New Roman"/>
          <w:sz w:val="20"/>
          <w:szCs w:val="20"/>
        </w:rPr>
        <w:t>Шестак</w:t>
      </w:r>
      <w:proofErr w:type="spellEnd"/>
      <w:r w:rsidRPr="002076A9">
        <w:rPr>
          <w:rFonts w:ascii="Times New Roman" w:hAnsi="Times New Roman" w:cs="Times New Roman"/>
          <w:sz w:val="20"/>
          <w:szCs w:val="20"/>
        </w:rPr>
        <w:t xml:space="preserve"> // Современные экологические проблемы устойчивого развития Полесского региона и сопредельных территорий: наука, образование, культура: материалы 4 </w:t>
      </w:r>
      <w:proofErr w:type="spellStart"/>
      <w:r w:rsidRPr="002076A9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2076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76A9">
        <w:rPr>
          <w:rFonts w:ascii="Times New Roman" w:hAnsi="Times New Roman" w:cs="Times New Roman"/>
          <w:sz w:val="20"/>
          <w:szCs w:val="20"/>
        </w:rPr>
        <w:t>науч</w:t>
      </w:r>
      <w:proofErr w:type="spellEnd"/>
      <w:r w:rsidRPr="002076A9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2076A9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Pr="002076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76A9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2076A9">
        <w:rPr>
          <w:rFonts w:ascii="Times New Roman" w:hAnsi="Times New Roman" w:cs="Times New Roman"/>
          <w:sz w:val="20"/>
          <w:szCs w:val="20"/>
        </w:rPr>
        <w:t xml:space="preserve">. Мозырь: МГПУ, 2009. С. 180–182. </w:t>
      </w:r>
    </w:p>
    <w:p w:rsidR="00B30280" w:rsidRPr="002076A9" w:rsidRDefault="00B30280" w:rsidP="00A3600A">
      <w:pPr>
        <w:pStyle w:val="a3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Кукреш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Л.В. Инновационные технологии – основа развития АПК / Л.В.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Кукреш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П.П.Казакевич // Научно-инновационная деятельность в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АПК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МНПК.-Мн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.: УО «БГАТУ», 2010.-С. 14-22.</w:t>
      </w:r>
    </w:p>
    <w:p w:rsidR="00B30280" w:rsidRPr="002076A9" w:rsidRDefault="00B30280" w:rsidP="00A3600A">
      <w:pPr>
        <w:pStyle w:val="a3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Кулаковская, Т.В. Расширение ассортимента возделываемых культур - один из способов интенсификации кормопроизводства / Т.В. Кулаковская и др. //Стратегия и тактика экономически целесообразной интенсификации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земледелия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МНПК.-Т.1.-Земледелие и растениеводство.-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Мн.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:И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ВЦ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Минфина, 2004.-С.136-139. </w:t>
      </w:r>
    </w:p>
    <w:p w:rsidR="00807F7C" w:rsidRDefault="00B30280" w:rsidP="00A3600A">
      <w:pPr>
        <w:pStyle w:val="a3"/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Огнев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Кормовые культуры в БССР / И.М.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Огнев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 Мн.: </w:t>
      </w:r>
      <w:proofErr w:type="spell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Изд-во БССР, 1957.-228 </w:t>
      </w:r>
      <w:proofErr w:type="gramStart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076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7F7C" w:rsidRDefault="00807F7C" w:rsidP="00807F7C">
      <w:pPr>
        <w:pStyle w:val="a3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7C" w:rsidRPr="00807F7C" w:rsidRDefault="00807F7C" w:rsidP="00807F7C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07F7C">
        <w:rPr>
          <w:rFonts w:ascii="Times New Roman" w:hAnsi="Times New Roman" w:cs="Times New Roman"/>
          <w:b/>
          <w:sz w:val="20"/>
          <w:szCs w:val="20"/>
          <w:lang w:val="en-US"/>
        </w:rPr>
        <w:t>QUALITY OF GREEN MASS OF RUNNING, DEPENDING ON THE PHASE OF DEVELOPMENT.</w:t>
      </w:r>
      <w:proofErr w:type="gramEnd"/>
    </w:p>
    <w:p w:rsidR="00807F7C" w:rsidRPr="00807F7C" w:rsidRDefault="00807F7C" w:rsidP="00807F7C">
      <w:pPr>
        <w:pStyle w:val="a3"/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07F7C">
        <w:rPr>
          <w:rFonts w:ascii="Times New Roman" w:hAnsi="Times New Roman" w:cs="Times New Roman"/>
          <w:b/>
          <w:sz w:val="20"/>
          <w:szCs w:val="20"/>
          <w:lang w:val="en-US"/>
        </w:rPr>
        <w:t>Kapylovich</w:t>
      </w:r>
      <w:proofErr w:type="spellEnd"/>
      <w:r w:rsidRPr="00807F7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V. L., </w:t>
      </w:r>
      <w:proofErr w:type="spellStart"/>
      <w:r w:rsidRPr="00807F7C">
        <w:rPr>
          <w:rFonts w:ascii="Times New Roman" w:hAnsi="Times New Roman" w:cs="Times New Roman"/>
          <w:b/>
          <w:sz w:val="20"/>
          <w:szCs w:val="20"/>
          <w:lang w:val="en-US"/>
        </w:rPr>
        <w:t>Shestak</w:t>
      </w:r>
      <w:proofErr w:type="spellEnd"/>
      <w:r w:rsidRPr="00807F7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N. M,</w:t>
      </w:r>
    </w:p>
    <w:p w:rsidR="00B30280" w:rsidRPr="00807F7C" w:rsidRDefault="00807F7C" w:rsidP="00832E53">
      <w:pPr>
        <w:pStyle w:val="a3"/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32E53">
        <w:rPr>
          <w:rFonts w:ascii="Times New Roman" w:hAnsi="Times New Roman" w:cs="Times New Roman"/>
          <w:sz w:val="20"/>
          <w:szCs w:val="20"/>
          <w:lang w:val="en-US"/>
        </w:rPr>
        <w:t>ummary</w:t>
      </w:r>
      <w:r w:rsidRPr="00807F7C">
        <w:rPr>
          <w:rFonts w:ascii="Times New Roman" w:hAnsi="Times New Roman" w:cs="Times New Roman"/>
          <w:sz w:val="20"/>
          <w:szCs w:val="20"/>
          <w:lang w:val="en-US"/>
        </w:rPr>
        <w:t xml:space="preserve">. The article provides an analysis of quality indices of green mass of running, depending on the phase of development. The General trend of nutrient value running following – the aging of plants and passing of subsequent phases decreases, all the major indicators in terms of dry substance: the content of fodder units, digestible protein, </w:t>
      </w:r>
      <w:proofErr w:type="spellStart"/>
      <w:r w:rsidRPr="00807F7C">
        <w:rPr>
          <w:rFonts w:ascii="Times New Roman" w:hAnsi="Times New Roman" w:cs="Times New Roman"/>
          <w:sz w:val="20"/>
          <w:szCs w:val="20"/>
          <w:lang w:val="en-US"/>
        </w:rPr>
        <w:t>metabolizable</w:t>
      </w:r>
      <w:proofErr w:type="spellEnd"/>
      <w:r w:rsidRPr="00807F7C">
        <w:rPr>
          <w:rFonts w:ascii="Times New Roman" w:hAnsi="Times New Roman" w:cs="Times New Roman"/>
          <w:sz w:val="20"/>
          <w:szCs w:val="20"/>
          <w:lang w:val="en-US"/>
        </w:rPr>
        <w:t xml:space="preserve"> energy. </w:t>
      </w:r>
      <w:proofErr w:type="gramStart"/>
      <w:r w:rsidRPr="00807F7C">
        <w:rPr>
          <w:rFonts w:ascii="Times New Roman" w:hAnsi="Times New Roman" w:cs="Times New Roman"/>
          <w:sz w:val="20"/>
          <w:szCs w:val="20"/>
          <w:lang w:val="en-US"/>
        </w:rPr>
        <w:t>The highest values for these parameters in the phase of elongation.</w:t>
      </w:r>
      <w:proofErr w:type="gramEnd"/>
      <w:r w:rsidR="00B30280" w:rsidRPr="00807F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sectPr w:rsidR="00B30280" w:rsidRPr="00807F7C" w:rsidSect="00266777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A8E"/>
    <w:multiLevelType w:val="hybridMultilevel"/>
    <w:tmpl w:val="CAA014C6"/>
    <w:lvl w:ilvl="0" w:tplc="2954D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DE45E0"/>
    <w:multiLevelType w:val="hybridMultilevel"/>
    <w:tmpl w:val="E214A068"/>
    <w:lvl w:ilvl="0" w:tplc="A3E046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280"/>
    <w:rsid w:val="00021155"/>
    <w:rsid w:val="002076A9"/>
    <w:rsid w:val="00266777"/>
    <w:rsid w:val="0032352B"/>
    <w:rsid w:val="004861DE"/>
    <w:rsid w:val="00616E22"/>
    <w:rsid w:val="006F42B0"/>
    <w:rsid w:val="00807F7C"/>
    <w:rsid w:val="00832E53"/>
    <w:rsid w:val="008C27D8"/>
    <w:rsid w:val="0094205A"/>
    <w:rsid w:val="009A2011"/>
    <w:rsid w:val="009F0D64"/>
    <w:rsid w:val="00A3600A"/>
    <w:rsid w:val="00A47D48"/>
    <w:rsid w:val="00AC2309"/>
    <w:rsid w:val="00B30280"/>
    <w:rsid w:val="00C111E4"/>
    <w:rsid w:val="00CF60D2"/>
    <w:rsid w:val="00D63D41"/>
    <w:rsid w:val="00D9258B"/>
    <w:rsid w:val="00D9642A"/>
    <w:rsid w:val="00DB750D"/>
    <w:rsid w:val="00EE3DE4"/>
    <w:rsid w:val="00F35B65"/>
    <w:rsid w:val="00F9173A"/>
    <w:rsid w:val="00FA54C7"/>
    <w:rsid w:val="00FD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7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F459-5298-4B13-99C1-1AB3360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2016-02-11T13:18:00Z</dcterms:created>
  <dcterms:modified xsi:type="dcterms:W3CDTF">2016-02-29T12:01:00Z</dcterms:modified>
</cp:coreProperties>
</file>